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43D" w14:textId="5B6136E0" w:rsidR="00865F2F" w:rsidRDefault="003638E6">
      <w:pPr>
        <w:jc w:val="center"/>
        <w:rPr>
          <w:rFonts w:ascii="Tahoma" w:hAnsi="Tahoma" w:cs="Tahoma"/>
        </w:rPr>
      </w:pPr>
      <w:r>
        <w:rPr>
          <w:rFonts w:ascii="Tahoma" w:hAnsi="Tahoma" w:cs="Tahoma"/>
          <w:noProof/>
        </w:rPr>
        <w:drawing>
          <wp:anchor distT="0" distB="0" distL="0" distR="0" simplePos="0" relativeHeight="251657728" behindDoc="0" locked="0" layoutInCell="1" allowOverlap="1" wp14:anchorId="71C30C1C" wp14:editId="1A3416F3">
            <wp:simplePos x="0" y="0"/>
            <wp:positionH relativeFrom="column">
              <wp:posOffset>-228600</wp:posOffset>
            </wp:positionH>
            <wp:positionV relativeFrom="line">
              <wp:posOffset>114300</wp:posOffset>
            </wp:positionV>
            <wp:extent cx="1028700" cy="102870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F2020" w14:textId="77777777" w:rsidR="00865F2F" w:rsidRPr="007952B0" w:rsidRDefault="00865F2F">
      <w:pPr>
        <w:pStyle w:val="Heading3"/>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7952B0">
        <w:rPr>
          <w:rFonts w:asciiTheme="minorHAnsi" w:hAnsiTheme="minorHAnsi" w:cstheme="minorHAnsi"/>
          <w:sz w:val="28"/>
          <w:szCs w:val="28"/>
          <w14:shadow w14:blurRad="50800" w14:dist="38100" w14:dir="2700000" w14:sx="100000" w14:sy="100000" w14:kx="0" w14:ky="0" w14:algn="tl">
            <w14:srgbClr w14:val="000000">
              <w14:alpha w14:val="60000"/>
            </w14:srgbClr>
          </w14:shadow>
        </w:rPr>
        <w:t>Town of New Boston</w:t>
      </w:r>
    </w:p>
    <w:p w14:paraId="4E804EE8" w14:textId="77777777" w:rsidR="00865F2F" w:rsidRPr="007952B0" w:rsidRDefault="00865F2F">
      <w:pPr>
        <w:pStyle w:val="Heading3"/>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7952B0">
        <w:rPr>
          <w:rFonts w:asciiTheme="minorHAnsi" w:hAnsiTheme="minorHAnsi" w:cstheme="minorHAnsi"/>
          <w:sz w:val="28"/>
          <w:szCs w:val="28"/>
          <w14:shadow w14:blurRad="50800" w14:dist="38100" w14:dir="2700000" w14:sx="100000" w14:sy="100000" w14:kx="0" w14:ky="0" w14:algn="tl">
            <w14:srgbClr w14:val="000000">
              <w14:alpha w14:val="60000"/>
            </w14:srgbClr>
          </w14:shadow>
        </w:rPr>
        <w:t>New Boston Zoning Board of Adjustment</w:t>
      </w:r>
    </w:p>
    <w:p w14:paraId="2B5FE79C" w14:textId="77777777" w:rsidR="00865F2F" w:rsidRPr="007952B0" w:rsidRDefault="00865F2F">
      <w:pPr>
        <w:pStyle w:val="Heading3"/>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7952B0">
        <w:rPr>
          <w:rFonts w:asciiTheme="minorHAnsi" w:hAnsiTheme="minorHAnsi" w:cstheme="minorHAnsi"/>
          <w:sz w:val="28"/>
          <w:szCs w:val="28"/>
          <w14:shadow w14:blurRad="50800" w14:dist="38100" w14:dir="2700000" w14:sx="100000" w14:sy="100000" w14:kx="0" w14:ky="0" w14:algn="tl">
            <w14:srgbClr w14:val="000000">
              <w14:alpha w14:val="60000"/>
            </w14:srgbClr>
          </w14:shadow>
        </w:rPr>
        <w:t>PO Box 250</w:t>
      </w:r>
    </w:p>
    <w:p w14:paraId="19451089" w14:textId="77777777" w:rsidR="00865F2F" w:rsidRPr="007952B0" w:rsidRDefault="00865F2F">
      <w:pPr>
        <w:pStyle w:val="Heading2"/>
        <w:rPr>
          <w:rFonts w:asciiTheme="minorHAnsi" w:hAnsiTheme="minorHAnsi" w:cstheme="minorHAnsi"/>
          <w14:shadow w14:blurRad="50800" w14:dist="38100" w14:dir="2700000" w14:sx="100000" w14:sy="100000" w14:kx="0" w14:ky="0" w14:algn="tl">
            <w14:srgbClr w14:val="000000">
              <w14:alpha w14:val="60000"/>
            </w14:srgbClr>
          </w14:shadow>
        </w:rPr>
      </w:pPr>
      <w:r w:rsidRPr="007952B0">
        <w:rPr>
          <w:rFonts w:asciiTheme="minorHAnsi" w:hAnsiTheme="minorHAnsi" w:cstheme="minorHAnsi"/>
          <w:i/>
          <w:iCs/>
          <w14:shadow w14:blurRad="50800" w14:dist="38100" w14:dir="2700000" w14:sx="100000" w14:sy="100000" w14:kx="0" w14:ky="0" w14:algn="tl">
            <w14:srgbClr w14:val="000000">
              <w14:alpha w14:val="60000"/>
            </w14:srgbClr>
          </w14:shadow>
        </w:rPr>
        <w:t>New Boston, NH 03070</w:t>
      </w:r>
    </w:p>
    <w:p w14:paraId="09FF05BB" w14:textId="66AC1BE0" w:rsidR="00F33557" w:rsidRPr="007952B0" w:rsidRDefault="00865F2F" w:rsidP="00BA54B7">
      <w:pPr>
        <w:pStyle w:val="Heading1"/>
        <w:ind w:left="4320"/>
        <w:jc w:val="left"/>
        <w:rPr>
          <w:rFonts w:asciiTheme="minorHAnsi" w:hAnsiTheme="minorHAnsi" w:cstheme="minorHAnsi"/>
        </w:rPr>
      </w:pPr>
      <w:r w:rsidRPr="007952B0">
        <w:rPr>
          <w:rFonts w:asciiTheme="minorHAnsi" w:hAnsiTheme="minorHAnsi" w:cstheme="minorHAnsi"/>
        </w:rPr>
        <w:t xml:space="preserve">        </w:t>
      </w:r>
    </w:p>
    <w:p w14:paraId="4D569662" w14:textId="723292ED" w:rsidR="00865F2F" w:rsidRPr="007952B0" w:rsidRDefault="00865F2F" w:rsidP="005A657B">
      <w:pPr>
        <w:pStyle w:val="Heading1"/>
        <w:rPr>
          <w:rFonts w:asciiTheme="minorHAnsi" w:hAnsiTheme="minorHAnsi" w:cstheme="minorHAnsi"/>
        </w:rPr>
      </w:pPr>
      <w:r w:rsidRPr="007952B0">
        <w:rPr>
          <w:rFonts w:asciiTheme="minorHAnsi" w:hAnsiTheme="minorHAnsi" w:cstheme="minorHAnsi"/>
        </w:rPr>
        <w:t>AGENDA</w:t>
      </w:r>
    </w:p>
    <w:p w14:paraId="0DD41455" w14:textId="126DF96B" w:rsidR="00865F2F" w:rsidRPr="007952B0" w:rsidRDefault="006845A0" w:rsidP="005A657B">
      <w:pPr>
        <w:pStyle w:val="Heading1"/>
        <w:rPr>
          <w:rFonts w:asciiTheme="minorHAnsi" w:hAnsiTheme="minorHAnsi" w:cstheme="minorHAnsi"/>
        </w:rPr>
      </w:pPr>
      <w:r>
        <w:rPr>
          <w:rFonts w:asciiTheme="minorHAnsi" w:hAnsiTheme="minorHAnsi" w:cstheme="minorHAnsi"/>
        </w:rPr>
        <w:t>March</w:t>
      </w:r>
      <w:r w:rsidR="00384929">
        <w:rPr>
          <w:rFonts w:asciiTheme="minorHAnsi" w:hAnsiTheme="minorHAnsi" w:cstheme="minorHAnsi"/>
        </w:rPr>
        <w:t xml:space="preserve"> </w:t>
      </w:r>
      <w:proofErr w:type="gramStart"/>
      <w:r>
        <w:rPr>
          <w:rFonts w:asciiTheme="minorHAnsi" w:hAnsiTheme="minorHAnsi" w:cstheme="minorHAnsi"/>
        </w:rPr>
        <w:t>21</w:t>
      </w:r>
      <w:r w:rsidR="00384929" w:rsidRPr="00384929">
        <w:rPr>
          <w:rFonts w:asciiTheme="minorHAnsi" w:hAnsiTheme="minorHAnsi" w:cstheme="minorHAnsi"/>
          <w:vertAlign w:val="superscript"/>
        </w:rPr>
        <w:t>th</w:t>
      </w:r>
      <w:proofErr w:type="gramEnd"/>
      <w:r w:rsidR="00186B1F">
        <w:rPr>
          <w:rFonts w:asciiTheme="minorHAnsi" w:hAnsiTheme="minorHAnsi" w:cstheme="minorHAnsi"/>
        </w:rPr>
        <w:t xml:space="preserve">, </w:t>
      </w:r>
      <w:r w:rsidR="00AF6346" w:rsidRPr="007952B0">
        <w:rPr>
          <w:rFonts w:asciiTheme="minorHAnsi" w:hAnsiTheme="minorHAnsi" w:cstheme="minorHAnsi"/>
        </w:rPr>
        <w:t>202</w:t>
      </w:r>
      <w:r w:rsidR="00926180">
        <w:rPr>
          <w:rFonts w:asciiTheme="minorHAnsi" w:hAnsiTheme="minorHAnsi" w:cstheme="minorHAnsi"/>
        </w:rPr>
        <w:t>3</w:t>
      </w:r>
    </w:p>
    <w:p w14:paraId="3620DC0C" w14:textId="77777777" w:rsidR="00F21D52" w:rsidRPr="007952B0" w:rsidRDefault="00F21D52" w:rsidP="00F21D52">
      <w:pPr>
        <w:rPr>
          <w:rFonts w:asciiTheme="minorHAnsi" w:hAnsiTheme="minorHAnsi" w:cstheme="minorHAnsi"/>
          <w:b/>
          <w:bCs/>
        </w:rPr>
      </w:pPr>
    </w:p>
    <w:p w14:paraId="4CD34682" w14:textId="77777777" w:rsidR="006A5317" w:rsidRPr="007952B0" w:rsidRDefault="006A5317" w:rsidP="006A5317">
      <w:pPr>
        <w:jc w:val="center"/>
        <w:rPr>
          <w:rFonts w:asciiTheme="minorHAnsi" w:hAnsiTheme="minorHAnsi" w:cstheme="minorHAnsi"/>
        </w:rPr>
      </w:pPr>
      <w:r w:rsidRPr="007952B0">
        <w:rPr>
          <w:rFonts w:asciiTheme="minorHAnsi" w:hAnsiTheme="minorHAnsi" w:cstheme="minorHAnsi"/>
          <w:b/>
          <w:bCs/>
          <w:color w:val="FF0000"/>
        </w:rPr>
        <w:t xml:space="preserve">Meeting is broadcast live via ‘Town Hall Streams’,  </w:t>
      </w:r>
      <w:hyperlink r:id="rId9" w:history="1">
        <w:r w:rsidRPr="007952B0">
          <w:rPr>
            <w:rStyle w:val="Hyperlink"/>
            <w:rFonts w:asciiTheme="minorHAnsi" w:hAnsiTheme="minorHAnsi" w:cstheme="minorHAnsi"/>
            <w:b/>
            <w:bCs/>
            <w:color w:val="0070C0"/>
          </w:rPr>
          <w:t>Link to New Boston Live Stream</w:t>
        </w:r>
      </w:hyperlink>
    </w:p>
    <w:p w14:paraId="6044BD5F" w14:textId="77777777" w:rsidR="006A5317" w:rsidRPr="007952B0" w:rsidRDefault="006A5317" w:rsidP="006A5317">
      <w:pPr>
        <w:ind w:left="720" w:firstLine="720"/>
        <w:rPr>
          <w:rFonts w:asciiTheme="minorHAnsi" w:hAnsiTheme="minorHAnsi" w:cstheme="minorHAnsi"/>
          <w:b/>
          <w:bCs/>
        </w:rPr>
      </w:pPr>
    </w:p>
    <w:p w14:paraId="4821BEAD" w14:textId="6EDEF129" w:rsidR="006A5317" w:rsidRPr="007952B0" w:rsidRDefault="006A5317" w:rsidP="00C10382">
      <w:pPr>
        <w:pStyle w:val="BodyText"/>
        <w:tabs>
          <w:tab w:val="left" w:pos="90"/>
        </w:tabs>
        <w:ind w:left="-450" w:right="-180"/>
        <w:rPr>
          <w:rFonts w:asciiTheme="minorHAnsi" w:hAnsiTheme="minorHAnsi" w:cstheme="minorHAnsi"/>
        </w:rPr>
      </w:pPr>
      <w:r w:rsidRPr="007952B0">
        <w:rPr>
          <w:rFonts w:asciiTheme="minorHAnsi" w:hAnsiTheme="minorHAnsi" w:cstheme="minorHAnsi"/>
        </w:rPr>
        <w:t xml:space="preserve">The Town of New Boston Zoning Board of Adjustment </w:t>
      </w:r>
      <w:r w:rsidR="005A657B">
        <w:rPr>
          <w:rFonts w:asciiTheme="minorHAnsi" w:hAnsiTheme="minorHAnsi" w:cstheme="minorHAnsi"/>
        </w:rPr>
        <w:t>meets</w:t>
      </w:r>
      <w:r w:rsidRPr="007952B0">
        <w:rPr>
          <w:rFonts w:asciiTheme="minorHAnsi" w:hAnsiTheme="minorHAnsi" w:cstheme="minorHAnsi"/>
        </w:rPr>
        <w:t xml:space="preserve"> in the Town Hall Conference Room, 7 Meetinghouse Hill Road, New Boston, NH.</w:t>
      </w:r>
    </w:p>
    <w:p w14:paraId="471E5869" w14:textId="77777777" w:rsidR="006A5317" w:rsidRPr="007952B0" w:rsidRDefault="006A5317" w:rsidP="006A5317">
      <w:pPr>
        <w:pStyle w:val="BodyText"/>
        <w:rPr>
          <w:rFonts w:asciiTheme="minorHAnsi" w:hAnsiTheme="minorHAnsi" w:cstheme="minorHAnsi"/>
        </w:rPr>
      </w:pPr>
    </w:p>
    <w:p w14:paraId="76D917EE" w14:textId="77777777" w:rsidR="005A64F7" w:rsidRDefault="00865F2F" w:rsidP="005A64F7">
      <w:pPr>
        <w:spacing w:after="120"/>
        <w:ind w:left="1267" w:hanging="1267"/>
        <w:rPr>
          <w:rFonts w:asciiTheme="minorHAnsi" w:hAnsiTheme="minorHAnsi" w:cstheme="minorHAnsi"/>
        </w:rPr>
      </w:pPr>
      <w:r w:rsidRPr="007952B0">
        <w:rPr>
          <w:rFonts w:asciiTheme="minorHAnsi" w:hAnsiTheme="minorHAnsi" w:cstheme="minorHAnsi"/>
          <w:b/>
          <w:bCs/>
        </w:rPr>
        <w:t xml:space="preserve">7:00 PM      </w:t>
      </w:r>
      <w:r w:rsidRPr="007952B0">
        <w:rPr>
          <w:rFonts w:asciiTheme="minorHAnsi" w:hAnsiTheme="minorHAnsi" w:cstheme="minorHAnsi"/>
          <w:b/>
          <w:bCs/>
        </w:rPr>
        <w:tab/>
      </w:r>
      <w:r w:rsidRPr="007952B0">
        <w:rPr>
          <w:rFonts w:asciiTheme="minorHAnsi" w:hAnsiTheme="minorHAnsi" w:cstheme="minorHAnsi"/>
        </w:rPr>
        <w:t>Call to order by the Chair</w:t>
      </w:r>
    </w:p>
    <w:p w14:paraId="00F21108" w14:textId="72B27D13" w:rsidR="00865F2F" w:rsidRPr="005A64F7" w:rsidRDefault="00865F2F" w:rsidP="005A64F7">
      <w:pPr>
        <w:spacing w:after="120"/>
        <w:ind w:left="1267"/>
        <w:rPr>
          <w:rFonts w:asciiTheme="minorHAnsi" w:hAnsiTheme="minorHAnsi" w:cstheme="minorHAnsi"/>
        </w:rPr>
      </w:pPr>
      <w:r w:rsidRPr="007952B0">
        <w:rPr>
          <w:rFonts w:asciiTheme="minorHAnsi" w:hAnsiTheme="minorHAnsi" w:cstheme="minorHAnsi"/>
        </w:rPr>
        <w:t xml:space="preserve">Roll call by the </w:t>
      </w:r>
      <w:proofErr w:type="gramStart"/>
      <w:r w:rsidRPr="007952B0">
        <w:rPr>
          <w:rFonts w:asciiTheme="minorHAnsi" w:hAnsiTheme="minorHAnsi" w:cstheme="minorHAnsi"/>
        </w:rPr>
        <w:t>Clerk</w:t>
      </w:r>
      <w:proofErr w:type="gramEnd"/>
    </w:p>
    <w:p w14:paraId="1EB30276" w14:textId="04B3126A" w:rsidR="00865F2F" w:rsidRDefault="00865F2F" w:rsidP="005A64F7">
      <w:pPr>
        <w:spacing w:after="120"/>
        <w:rPr>
          <w:rFonts w:asciiTheme="minorHAnsi" w:hAnsiTheme="minorHAnsi" w:cstheme="minorHAnsi"/>
          <w:bCs/>
          <w:sz w:val="22"/>
        </w:rPr>
      </w:pPr>
      <w:r w:rsidRPr="007952B0">
        <w:rPr>
          <w:rFonts w:asciiTheme="minorHAnsi" w:hAnsiTheme="minorHAnsi" w:cstheme="minorHAnsi"/>
          <w:bCs/>
          <w:sz w:val="22"/>
        </w:rPr>
        <w:t xml:space="preserve">Per RSA 36:56 - The Board should first </w:t>
      </w:r>
      <w:proofErr w:type="gramStart"/>
      <w:r w:rsidRPr="007952B0">
        <w:rPr>
          <w:rFonts w:asciiTheme="minorHAnsi" w:hAnsiTheme="minorHAnsi" w:cstheme="minorHAnsi"/>
          <w:bCs/>
          <w:sz w:val="22"/>
        </w:rPr>
        <w:t>make a determination</w:t>
      </w:r>
      <w:proofErr w:type="gramEnd"/>
      <w:r w:rsidRPr="007952B0">
        <w:rPr>
          <w:rFonts w:asciiTheme="minorHAnsi" w:hAnsiTheme="minorHAnsi" w:cstheme="minorHAnsi"/>
          <w:bCs/>
          <w:sz w:val="22"/>
        </w:rPr>
        <w:t xml:space="preserve"> as to whether the nature and scope of any of the proposed applications below might have impact beyond the borders of the town (Development of Regional Impact) before it determines whether the application is complete.</w:t>
      </w:r>
    </w:p>
    <w:p w14:paraId="64D62813" w14:textId="77777777" w:rsidR="005A64F7" w:rsidRPr="005A64F7" w:rsidRDefault="005A64F7" w:rsidP="005A64F7">
      <w:pPr>
        <w:spacing w:after="120"/>
        <w:rPr>
          <w:rFonts w:asciiTheme="minorHAnsi" w:hAnsiTheme="minorHAnsi" w:cstheme="minorHAnsi"/>
          <w:bCs/>
          <w:sz w:val="22"/>
        </w:rPr>
      </w:pPr>
    </w:p>
    <w:p w14:paraId="23107302" w14:textId="6DB59465" w:rsidR="005A64F7" w:rsidRPr="00C77DC2" w:rsidRDefault="00865F2F" w:rsidP="00C77DC2">
      <w:pPr>
        <w:spacing w:after="120"/>
        <w:ind w:left="1440" w:hanging="1440"/>
        <w:rPr>
          <w:rFonts w:asciiTheme="minorHAnsi" w:hAnsiTheme="minorHAnsi" w:cstheme="minorHAnsi"/>
          <w:b/>
          <w:bCs/>
          <w:u w:val="single"/>
        </w:rPr>
      </w:pPr>
      <w:r w:rsidRPr="007952B0">
        <w:rPr>
          <w:rFonts w:asciiTheme="minorHAnsi" w:hAnsiTheme="minorHAnsi" w:cstheme="minorHAnsi"/>
          <w:b/>
          <w:bCs/>
          <w:u w:val="single"/>
        </w:rPr>
        <w:t>PUBLIC HEARING(S)</w:t>
      </w:r>
    </w:p>
    <w:p w14:paraId="2F2CB0B0" w14:textId="3DF7F64E" w:rsidR="0080635B" w:rsidRPr="00926180" w:rsidRDefault="0080635B" w:rsidP="00926180">
      <w:pPr>
        <w:ind w:right="-360"/>
      </w:pPr>
      <w:r w:rsidRPr="0080635B">
        <w:rPr>
          <w:rFonts w:asciiTheme="minorHAnsi" w:hAnsiTheme="minorHAnsi" w:cstheme="minorHAnsi"/>
        </w:rPr>
        <w:t xml:space="preserve">Application for a </w:t>
      </w:r>
      <w:r w:rsidRPr="0080635B">
        <w:rPr>
          <w:rFonts w:asciiTheme="minorHAnsi" w:hAnsiTheme="minorHAnsi" w:cstheme="minorHAnsi"/>
          <w:b/>
          <w:bCs/>
        </w:rPr>
        <w:t>VARIANCE</w:t>
      </w:r>
      <w:r w:rsidRPr="0080635B">
        <w:rPr>
          <w:rFonts w:asciiTheme="minorHAnsi" w:hAnsiTheme="minorHAnsi" w:cstheme="minorHAnsi"/>
        </w:rPr>
        <w:t xml:space="preserve"> to the terms of Article </w:t>
      </w:r>
      <w:r w:rsidR="006845A0">
        <w:rPr>
          <w:rFonts w:asciiTheme="minorHAnsi" w:hAnsiTheme="minorHAnsi" w:cstheme="minorHAnsi"/>
        </w:rPr>
        <w:t>VI</w:t>
      </w:r>
      <w:r w:rsidRPr="0080635B">
        <w:rPr>
          <w:rFonts w:asciiTheme="minorHAnsi" w:hAnsiTheme="minorHAnsi" w:cstheme="minorHAnsi"/>
        </w:rPr>
        <w:t xml:space="preserve">, Section </w:t>
      </w:r>
      <w:r w:rsidR="006845A0">
        <w:rPr>
          <w:rFonts w:asciiTheme="minorHAnsi" w:hAnsiTheme="minorHAnsi" w:cstheme="minorHAnsi"/>
        </w:rPr>
        <w:t>602</w:t>
      </w:r>
      <w:r w:rsidRPr="0080635B">
        <w:rPr>
          <w:rFonts w:asciiTheme="minorHAnsi" w:hAnsiTheme="minorHAnsi" w:cstheme="minorHAnsi"/>
        </w:rPr>
        <w:t xml:space="preserve">, of the New Boston Zoning Ordinance.  The applicant is </w:t>
      </w:r>
      <w:r w:rsidR="006845A0">
        <w:t>Charles R. Boulanger &amp; Jestine E. Miller</w:t>
      </w:r>
      <w:r w:rsidR="00384929" w:rsidRPr="005A64F7">
        <w:rPr>
          <w:rFonts w:asciiTheme="minorHAnsi" w:hAnsiTheme="minorHAnsi" w:cstheme="minorHAnsi"/>
        </w:rPr>
        <w:t>,</w:t>
      </w:r>
      <w:r w:rsidR="00384929">
        <w:rPr>
          <w:rFonts w:asciiTheme="minorHAnsi" w:hAnsiTheme="minorHAnsi" w:cstheme="minorHAnsi"/>
        </w:rPr>
        <w:t xml:space="preserve"> </w:t>
      </w:r>
      <w:r w:rsidR="00384929" w:rsidRPr="005A64F7">
        <w:rPr>
          <w:rFonts w:asciiTheme="minorHAnsi" w:hAnsiTheme="minorHAnsi" w:cstheme="minorHAnsi"/>
        </w:rPr>
        <w:t>for property</w:t>
      </w:r>
      <w:r w:rsidR="00384929">
        <w:rPr>
          <w:rFonts w:asciiTheme="minorHAnsi" w:hAnsiTheme="minorHAnsi" w:cstheme="minorHAnsi"/>
        </w:rPr>
        <w:t xml:space="preserve"> </w:t>
      </w:r>
      <w:r w:rsidR="00384929" w:rsidRPr="005A64F7">
        <w:rPr>
          <w:rFonts w:asciiTheme="minorHAnsi" w:hAnsiTheme="minorHAnsi" w:cstheme="minorHAnsi"/>
        </w:rPr>
        <w:t xml:space="preserve">located </w:t>
      </w:r>
      <w:r w:rsidR="00384929">
        <w:rPr>
          <w:rFonts w:asciiTheme="minorHAnsi" w:hAnsiTheme="minorHAnsi" w:cstheme="minorHAnsi"/>
        </w:rPr>
        <w:t>at</w:t>
      </w:r>
      <w:r w:rsidR="00926180">
        <w:rPr>
          <w:rFonts w:asciiTheme="minorHAnsi" w:hAnsiTheme="minorHAnsi" w:cstheme="minorHAnsi"/>
        </w:rPr>
        <w:t xml:space="preserve"> </w:t>
      </w:r>
      <w:r w:rsidR="006845A0">
        <w:t>119 Laurel Lane</w:t>
      </w:r>
      <w:r w:rsidR="00384929" w:rsidRPr="005A64F7">
        <w:rPr>
          <w:rFonts w:asciiTheme="minorHAnsi" w:hAnsiTheme="minorHAnsi" w:cstheme="minorHAnsi"/>
        </w:rPr>
        <w:t xml:space="preserve">, </w:t>
      </w:r>
      <w:r w:rsidR="00384929">
        <w:rPr>
          <w:rFonts w:asciiTheme="minorHAnsi" w:hAnsiTheme="minorHAnsi" w:cstheme="minorHAnsi"/>
        </w:rPr>
        <w:t xml:space="preserve">owned </w:t>
      </w:r>
      <w:r w:rsidR="006845A0">
        <w:t>Charles R. Boulanger &amp; Jestine E. Miller</w:t>
      </w:r>
      <w:r w:rsidR="00384929">
        <w:rPr>
          <w:rFonts w:asciiTheme="minorHAnsi" w:hAnsiTheme="minorHAnsi" w:cstheme="minorHAnsi"/>
        </w:rPr>
        <w:t>,</w:t>
      </w:r>
      <w:r w:rsidR="00384929" w:rsidRPr="005A64F7">
        <w:rPr>
          <w:rFonts w:asciiTheme="minorHAnsi" w:hAnsiTheme="minorHAnsi" w:cstheme="minorHAnsi"/>
        </w:rPr>
        <w:t xml:space="preserve"> Tax Map/Lot #</w:t>
      </w:r>
      <w:r w:rsidR="006845A0">
        <w:rPr>
          <w:rFonts w:asciiTheme="minorHAnsi" w:hAnsiTheme="minorHAnsi" w:cstheme="minorHAnsi"/>
        </w:rPr>
        <w:t>15/8</w:t>
      </w:r>
      <w:r w:rsidR="00384929" w:rsidRPr="005A64F7">
        <w:rPr>
          <w:rFonts w:asciiTheme="minorHAnsi" w:hAnsiTheme="minorHAnsi" w:cstheme="minorHAnsi"/>
        </w:rPr>
        <w:t>, in the</w:t>
      </w:r>
      <w:r w:rsidR="00926180" w:rsidRPr="00926180">
        <w:t xml:space="preserve"> </w:t>
      </w:r>
      <w:r w:rsidR="00926180" w:rsidRPr="004302C9">
        <w:t xml:space="preserve">Residential-Agricultural </w:t>
      </w:r>
      <w:r w:rsidR="00926180" w:rsidRPr="004302C9">
        <w:t>“</w:t>
      </w:r>
      <w:r w:rsidR="00926180" w:rsidRPr="004302C9">
        <w:t>R-A</w:t>
      </w:r>
      <w:r w:rsidR="00926180" w:rsidRPr="004302C9">
        <w:t>”</w:t>
      </w:r>
      <w:r w:rsidR="00926180" w:rsidRPr="004302C9">
        <w:t xml:space="preserve"> District</w:t>
      </w:r>
      <w:r w:rsidR="00384929" w:rsidRPr="00AC69B0">
        <w:rPr>
          <w:rFonts w:asciiTheme="minorHAnsi" w:hAnsiTheme="minorHAnsi" w:cstheme="minorHAnsi"/>
        </w:rPr>
        <w:t xml:space="preserve">.  </w:t>
      </w:r>
      <w:r w:rsidR="00926180" w:rsidRPr="004302C9">
        <w:t>The applicant</w:t>
      </w:r>
      <w:r w:rsidR="00926180">
        <w:t>s are</w:t>
      </w:r>
      <w:r w:rsidR="00926180" w:rsidRPr="004302C9">
        <w:t xml:space="preserve"> requesting permission </w:t>
      </w:r>
      <w:r w:rsidR="006845A0">
        <w:t>to subdivision on a class VI road.</w:t>
      </w:r>
    </w:p>
    <w:p w14:paraId="623DFCDC" w14:textId="77777777" w:rsidR="0080635B" w:rsidRPr="0080635B" w:rsidRDefault="0080635B" w:rsidP="0080635B">
      <w:pPr>
        <w:pStyle w:val="ListParagraph"/>
        <w:rPr>
          <w:rFonts w:asciiTheme="minorHAnsi" w:hAnsiTheme="minorHAnsi" w:cstheme="minorHAnsi"/>
        </w:rPr>
      </w:pPr>
    </w:p>
    <w:p w14:paraId="2EA00B8D" w14:textId="120895F6" w:rsidR="00865F2F" w:rsidRPr="007952B0" w:rsidRDefault="00680962" w:rsidP="00186B1F">
      <w:pPr>
        <w:tabs>
          <w:tab w:val="left" w:pos="1260"/>
        </w:tabs>
        <w:rPr>
          <w:rFonts w:asciiTheme="minorHAnsi" w:hAnsiTheme="minorHAnsi" w:cstheme="minorHAnsi"/>
          <w:szCs w:val="22"/>
        </w:rPr>
      </w:pPr>
      <w:r w:rsidRPr="007952B0">
        <w:rPr>
          <w:rFonts w:asciiTheme="minorHAnsi" w:hAnsiTheme="minorHAnsi" w:cstheme="minorHAnsi"/>
          <w:szCs w:val="22"/>
        </w:rPr>
        <w:tab/>
      </w:r>
      <w:r w:rsidR="00865F2F" w:rsidRPr="007952B0">
        <w:rPr>
          <w:rFonts w:asciiTheme="minorHAnsi" w:hAnsiTheme="minorHAnsi" w:cstheme="minorHAnsi"/>
          <w:szCs w:val="22"/>
        </w:rPr>
        <w:t>Unfinished business</w:t>
      </w:r>
    </w:p>
    <w:p w14:paraId="40F79D9F" w14:textId="77777777" w:rsidR="00186B1F" w:rsidRDefault="00865F2F" w:rsidP="00186B1F">
      <w:pPr>
        <w:ind w:left="1440" w:right="-720" w:hanging="180"/>
        <w:rPr>
          <w:rFonts w:asciiTheme="minorHAnsi" w:hAnsiTheme="minorHAnsi" w:cstheme="minorHAnsi"/>
          <w:szCs w:val="22"/>
        </w:rPr>
      </w:pPr>
      <w:r w:rsidRPr="007952B0">
        <w:rPr>
          <w:rFonts w:asciiTheme="minorHAnsi" w:hAnsiTheme="minorHAnsi" w:cstheme="minorHAnsi"/>
          <w:szCs w:val="22"/>
        </w:rPr>
        <w:t>New business</w:t>
      </w:r>
    </w:p>
    <w:p w14:paraId="7FBD52B5" w14:textId="2536E1E4" w:rsidR="00680962" w:rsidRDefault="00865F2F" w:rsidP="00186B1F">
      <w:pPr>
        <w:ind w:left="1440" w:right="-720" w:hanging="180"/>
        <w:rPr>
          <w:rFonts w:asciiTheme="minorHAnsi" w:hAnsiTheme="minorHAnsi" w:cstheme="minorHAnsi"/>
          <w:szCs w:val="22"/>
        </w:rPr>
      </w:pPr>
      <w:r w:rsidRPr="007952B0">
        <w:rPr>
          <w:rFonts w:asciiTheme="minorHAnsi" w:hAnsiTheme="minorHAnsi" w:cstheme="minorHAnsi"/>
          <w:szCs w:val="22"/>
        </w:rPr>
        <w:t>Communication and miscellaneou</w:t>
      </w:r>
      <w:r w:rsidR="000D4C00">
        <w:rPr>
          <w:rFonts w:asciiTheme="minorHAnsi" w:hAnsiTheme="minorHAnsi" w:cstheme="minorHAnsi"/>
          <w:szCs w:val="22"/>
        </w:rPr>
        <w:t>s</w:t>
      </w:r>
    </w:p>
    <w:p w14:paraId="1B08B4AA" w14:textId="77777777" w:rsidR="00865F2F" w:rsidRPr="007952B0" w:rsidRDefault="00865F2F" w:rsidP="00186B1F">
      <w:pPr>
        <w:ind w:left="1440" w:hanging="180"/>
        <w:rPr>
          <w:rFonts w:asciiTheme="minorHAnsi" w:hAnsiTheme="minorHAnsi" w:cstheme="minorHAnsi"/>
          <w:szCs w:val="22"/>
        </w:rPr>
      </w:pPr>
      <w:r w:rsidRPr="007952B0">
        <w:rPr>
          <w:rFonts w:asciiTheme="minorHAnsi" w:hAnsiTheme="minorHAnsi" w:cstheme="minorHAnsi"/>
          <w:szCs w:val="22"/>
        </w:rPr>
        <w:t>Other business</w:t>
      </w:r>
    </w:p>
    <w:p w14:paraId="2C828FC4" w14:textId="0EDA23DC" w:rsidR="006A5317" w:rsidRDefault="00865F2F" w:rsidP="00186B1F">
      <w:pPr>
        <w:ind w:left="1440" w:hanging="180"/>
        <w:rPr>
          <w:rFonts w:asciiTheme="minorHAnsi" w:hAnsiTheme="minorHAnsi" w:cstheme="minorHAnsi"/>
          <w:szCs w:val="22"/>
        </w:rPr>
      </w:pPr>
      <w:r w:rsidRPr="007952B0">
        <w:rPr>
          <w:rFonts w:asciiTheme="minorHAnsi" w:hAnsiTheme="minorHAnsi" w:cstheme="minorHAnsi"/>
          <w:szCs w:val="22"/>
        </w:rPr>
        <w:t>Adjournment</w:t>
      </w:r>
    </w:p>
    <w:p w14:paraId="619E5DFA" w14:textId="77777777" w:rsidR="00186B1F" w:rsidRPr="007952B0" w:rsidRDefault="00186B1F" w:rsidP="00186B1F">
      <w:pPr>
        <w:ind w:left="1440" w:hanging="180"/>
        <w:rPr>
          <w:rFonts w:asciiTheme="minorHAnsi" w:hAnsiTheme="minorHAnsi" w:cstheme="minorHAnsi"/>
          <w:szCs w:val="22"/>
        </w:rPr>
      </w:pPr>
    </w:p>
    <w:p w14:paraId="072B221E" w14:textId="77DB4146" w:rsidR="00865F2F" w:rsidRPr="007952B0" w:rsidRDefault="00865F2F">
      <w:pPr>
        <w:pStyle w:val="Header"/>
        <w:tabs>
          <w:tab w:val="left" w:pos="720"/>
          <w:tab w:val="left" w:pos="1440"/>
          <w:tab w:val="left" w:pos="2160"/>
          <w:tab w:val="left" w:pos="2880"/>
          <w:tab w:val="left" w:pos="3600"/>
          <w:tab w:val="left" w:pos="5040"/>
          <w:tab w:val="left" w:pos="5760"/>
          <w:tab w:val="left" w:pos="6480"/>
          <w:tab w:val="left" w:pos="7200"/>
          <w:tab w:val="left" w:pos="792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inorHAnsi" w:hAnsiTheme="minorHAnsi" w:cstheme="minorHAnsi"/>
          <w:b/>
          <w:bCs/>
          <w:szCs w:val="22"/>
        </w:rPr>
      </w:pPr>
      <w:r w:rsidRPr="007952B0">
        <w:rPr>
          <w:rFonts w:asciiTheme="minorHAnsi" w:hAnsiTheme="minorHAnsi" w:cstheme="minorHAnsi"/>
          <w:b/>
          <w:bCs/>
          <w:szCs w:val="22"/>
        </w:rPr>
        <w:t>(Please note that the Chairman may deviate from the order of business if he or she determines it is appropriate to do so.)</w:t>
      </w:r>
    </w:p>
    <w:p w14:paraId="0B04A5EB" w14:textId="77777777" w:rsidR="003A3E56" w:rsidRPr="007952B0" w:rsidRDefault="003A3E56">
      <w:pPr>
        <w:pStyle w:val="Header"/>
        <w:tabs>
          <w:tab w:val="left" w:pos="720"/>
          <w:tab w:val="left" w:pos="1440"/>
          <w:tab w:val="left" w:pos="2160"/>
          <w:tab w:val="left" w:pos="2880"/>
          <w:tab w:val="left" w:pos="3600"/>
          <w:tab w:val="left" w:pos="5040"/>
          <w:tab w:val="left" w:pos="5760"/>
          <w:tab w:val="left" w:pos="6480"/>
          <w:tab w:val="left" w:pos="7200"/>
          <w:tab w:val="left" w:pos="792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inorHAnsi" w:hAnsiTheme="minorHAnsi" w:cstheme="minorHAnsi"/>
          <w:szCs w:val="22"/>
        </w:rPr>
      </w:pPr>
    </w:p>
    <w:p w14:paraId="54E36EDD" w14:textId="56A5DC1A" w:rsidR="00865F2F" w:rsidRPr="007952B0" w:rsidRDefault="003D63D0">
      <w:pPr>
        <w:pStyle w:val="Header"/>
        <w:tabs>
          <w:tab w:val="left" w:pos="720"/>
          <w:tab w:val="left" w:pos="1440"/>
          <w:tab w:val="left" w:pos="2160"/>
          <w:tab w:val="left" w:pos="2880"/>
          <w:tab w:val="left" w:pos="3600"/>
          <w:tab w:val="left" w:pos="5040"/>
          <w:tab w:val="left" w:pos="5760"/>
          <w:tab w:val="left" w:pos="6480"/>
          <w:tab w:val="left" w:pos="7200"/>
          <w:tab w:val="left" w:pos="792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inorHAnsi" w:hAnsiTheme="minorHAnsi" w:cstheme="minorHAnsi"/>
          <w:szCs w:val="22"/>
        </w:rPr>
      </w:pPr>
      <w:r>
        <w:rPr>
          <w:rFonts w:asciiTheme="minorHAnsi" w:hAnsiTheme="minorHAnsi" w:cstheme="minorHAnsi"/>
          <w:szCs w:val="22"/>
        </w:rPr>
        <w:t>S</w:t>
      </w:r>
      <w:r w:rsidR="00600BDE">
        <w:rPr>
          <w:rFonts w:asciiTheme="minorHAnsi" w:hAnsiTheme="minorHAnsi" w:cstheme="minorHAnsi"/>
          <w:szCs w:val="22"/>
        </w:rPr>
        <w:t>F</w:t>
      </w:r>
      <w:r w:rsidR="006845A0">
        <w:rPr>
          <w:rFonts w:asciiTheme="minorHAnsi" w:hAnsiTheme="minorHAnsi" w:cstheme="minorHAnsi"/>
          <w:szCs w:val="22"/>
        </w:rPr>
        <w:t>M</w:t>
      </w:r>
      <w:r w:rsidR="00865F2F" w:rsidRPr="007952B0">
        <w:rPr>
          <w:rFonts w:asciiTheme="minorHAnsi" w:hAnsiTheme="minorHAnsi" w:cstheme="minorHAnsi"/>
          <w:szCs w:val="22"/>
        </w:rPr>
        <w:t>/</w:t>
      </w:r>
    </w:p>
    <w:p w14:paraId="515A1789" w14:textId="0BF363C8" w:rsidR="006A5317" w:rsidRPr="007952B0" w:rsidRDefault="00926180">
      <w:pPr>
        <w:pStyle w:val="Header"/>
        <w:tabs>
          <w:tab w:val="left" w:pos="720"/>
          <w:tab w:val="left" w:pos="1440"/>
          <w:tab w:val="left" w:pos="2160"/>
          <w:tab w:val="left" w:pos="2880"/>
          <w:tab w:val="left" w:pos="3600"/>
          <w:tab w:val="left" w:pos="5040"/>
          <w:tab w:val="left" w:pos="5760"/>
          <w:tab w:val="left" w:pos="6480"/>
          <w:tab w:val="left" w:pos="7200"/>
          <w:tab w:val="left" w:pos="792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inorHAnsi" w:hAnsiTheme="minorHAnsi" w:cstheme="minorHAnsi"/>
          <w:szCs w:val="22"/>
        </w:rPr>
      </w:pPr>
      <w:r>
        <w:rPr>
          <w:rFonts w:asciiTheme="minorHAnsi" w:hAnsiTheme="minorHAnsi" w:cstheme="minorHAnsi"/>
          <w:szCs w:val="22"/>
        </w:rPr>
        <w:t>2</w:t>
      </w:r>
      <w:r w:rsidR="005A64F7">
        <w:rPr>
          <w:rFonts w:asciiTheme="minorHAnsi" w:hAnsiTheme="minorHAnsi" w:cstheme="minorHAnsi"/>
          <w:szCs w:val="22"/>
        </w:rPr>
        <w:t>/</w:t>
      </w:r>
      <w:r>
        <w:rPr>
          <w:rFonts w:asciiTheme="minorHAnsi" w:hAnsiTheme="minorHAnsi" w:cstheme="minorHAnsi"/>
          <w:szCs w:val="22"/>
        </w:rPr>
        <w:t>2</w:t>
      </w:r>
      <w:r w:rsidR="00384929">
        <w:rPr>
          <w:rFonts w:asciiTheme="minorHAnsi" w:hAnsiTheme="minorHAnsi" w:cstheme="minorHAnsi"/>
          <w:szCs w:val="22"/>
        </w:rPr>
        <w:t>8</w:t>
      </w:r>
      <w:r w:rsidR="005A64F7">
        <w:rPr>
          <w:rFonts w:asciiTheme="minorHAnsi" w:hAnsiTheme="minorHAnsi" w:cstheme="minorHAnsi"/>
          <w:szCs w:val="22"/>
        </w:rPr>
        <w:t>/2</w:t>
      </w:r>
      <w:r w:rsidR="006845A0">
        <w:rPr>
          <w:rFonts w:asciiTheme="minorHAnsi" w:hAnsiTheme="minorHAnsi" w:cstheme="minorHAnsi"/>
          <w:szCs w:val="22"/>
        </w:rPr>
        <w:t>3</w:t>
      </w:r>
    </w:p>
    <w:p w14:paraId="342104D4" w14:textId="1E011B9A" w:rsidR="00865F2F" w:rsidRPr="007952B0" w:rsidRDefault="00865F2F">
      <w:pPr>
        <w:pStyle w:val="Header"/>
        <w:tabs>
          <w:tab w:val="left" w:pos="720"/>
          <w:tab w:val="left" w:pos="1440"/>
          <w:tab w:val="left" w:pos="2160"/>
          <w:tab w:val="left" w:pos="2880"/>
          <w:tab w:val="left" w:pos="3600"/>
          <w:tab w:val="left" w:pos="5040"/>
          <w:tab w:val="left" w:pos="5760"/>
          <w:tab w:val="left" w:pos="6480"/>
          <w:tab w:val="left" w:pos="7200"/>
          <w:tab w:val="left" w:pos="792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inorHAnsi" w:hAnsiTheme="minorHAnsi" w:cstheme="minorHAnsi"/>
          <w:szCs w:val="22"/>
        </w:rPr>
      </w:pPr>
    </w:p>
    <w:sectPr w:rsidR="00865F2F" w:rsidRPr="007952B0" w:rsidSect="00A54A7E">
      <w:pgSz w:w="12240" w:h="15840"/>
      <w:pgMar w:top="360" w:right="1440" w:bottom="18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41BB" w14:textId="77777777" w:rsidR="00A876BF" w:rsidRDefault="00A876BF">
      <w:r>
        <w:separator/>
      </w:r>
    </w:p>
  </w:endnote>
  <w:endnote w:type="continuationSeparator" w:id="0">
    <w:p w14:paraId="141C9E5A" w14:textId="77777777" w:rsidR="00A876BF" w:rsidRDefault="00A8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CFAA" w14:textId="77777777" w:rsidR="00A876BF" w:rsidRDefault="00A876BF">
      <w:r>
        <w:separator/>
      </w:r>
    </w:p>
  </w:footnote>
  <w:footnote w:type="continuationSeparator" w:id="0">
    <w:p w14:paraId="79811947" w14:textId="77777777" w:rsidR="00A876BF" w:rsidRDefault="00A8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3C0"/>
    <w:multiLevelType w:val="hybridMultilevel"/>
    <w:tmpl w:val="11C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850F2"/>
    <w:multiLevelType w:val="hybridMultilevel"/>
    <w:tmpl w:val="699271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167C9"/>
    <w:multiLevelType w:val="hybridMultilevel"/>
    <w:tmpl w:val="30CEB69A"/>
    <w:lvl w:ilvl="0" w:tplc="61C4224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004034">
    <w:abstractNumId w:val="1"/>
  </w:num>
  <w:num w:numId="2" w16cid:durableId="1816526979">
    <w:abstractNumId w:val="2"/>
  </w:num>
  <w:num w:numId="3" w16cid:durableId="127987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4F"/>
    <w:rsid w:val="0001757B"/>
    <w:rsid w:val="00024D0A"/>
    <w:rsid w:val="00085866"/>
    <w:rsid w:val="00087371"/>
    <w:rsid w:val="000B17B5"/>
    <w:rsid w:val="000B49DB"/>
    <w:rsid w:val="000C134F"/>
    <w:rsid w:val="000D4C00"/>
    <w:rsid w:val="000E7BD4"/>
    <w:rsid w:val="001109C8"/>
    <w:rsid w:val="00161384"/>
    <w:rsid w:val="00164F66"/>
    <w:rsid w:val="00186B1F"/>
    <w:rsid w:val="0019156C"/>
    <w:rsid w:val="00211DC3"/>
    <w:rsid w:val="00214D2F"/>
    <w:rsid w:val="00237722"/>
    <w:rsid w:val="002465BA"/>
    <w:rsid w:val="00251B22"/>
    <w:rsid w:val="00252BD2"/>
    <w:rsid w:val="00275E87"/>
    <w:rsid w:val="002C7FD3"/>
    <w:rsid w:val="002D0983"/>
    <w:rsid w:val="002D7A98"/>
    <w:rsid w:val="003638E6"/>
    <w:rsid w:val="00384929"/>
    <w:rsid w:val="003917CA"/>
    <w:rsid w:val="003A3E56"/>
    <w:rsid w:val="003B4577"/>
    <w:rsid w:val="003B67A9"/>
    <w:rsid w:val="003C1238"/>
    <w:rsid w:val="003D63D0"/>
    <w:rsid w:val="003D7FAA"/>
    <w:rsid w:val="00437A76"/>
    <w:rsid w:val="00443C50"/>
    <w:rsid w:val="00471755"/>
    <w:rsid w:val="00473347"/>
    <w:rsid w:val="00491CEF"/>
    <w:rsid w:val="004B6343"/>
    <w:rsid w:val="004C347D"/>
    <w:rsid w:val="004C6CF2"/>
    <w:rsid w:val="00501F8A"/>
    <w:rsid w:val="005312A8"/>
    <w:rsid w:val="005372FD"/>
    <w:rsid w:val="00571E1F"/>
    <w:rsid w:val="00596B08"/>
    <w:rsid w:val="005A64F7"/>
    <w:rsid w:val="005A657B"/>
    <w:rsid w:val="005C605B"/>
    <w:rsid w:val="005E5D69"/>
    <w:rsid w:val="00600BDE"/>
    <w:rsid w:val="00680962"/>
    <w:rsid w:val="006845A0"/>
    <w:rsid w:val="00692CDB"/>
    <w:rsid w:val="006A5317"/>
    <w:rsid w:val="0073400A"/>
    <w:rsid w:val="00782DB9"/>
    <w:rsid w:val="007952B0"/>
    <w:rsid w:val="007F2E3F"/>
    <w:rsid w:val="00802AE5"/>
    <w:rsid w:val="0080635B"/>
    <w:rsid w:val="0083578F"/>
    <w:rsid w:val="00841376"/>
    <w:rsid w:val="00846238"/>
    <w:rsid w:val="00850500"/>
    <w:rsid w:val="00865F2F"/>
    <w:rsid w:val="00873717"/>
    <w:rsid w:val="008A745E"/>
    <w:rsid w:val="008D70D6"/>
    <w:rsid w:val="00917968"/>
    <w:rsid w:val="00926180"/>
    <w:rsid w:val="00940C75"/>
    <w:rsid w:val="00942A09"/>
    <w:rsid w:val="0095139F"/>
    <w:rsid w:val="0098065F"/>
    <w:rsid w:val="009C07D3"/>
    <w:rsid w:val="009D5763"/>
    <w:rsid w:val="00A21910"/>
    <w:rsid w:val="00A54A7E"/>
    <w:rsid w:val="00A8037B"/>
    <w:rsid w:val="00A876BF"/>
    <w:rsid w:val="00AD7AF8"/>
    <w:rsid w:val="00AE7FDB"/>
    <w:rsid w:val="00AF6346"/>
    <w:rsid w:val="00B016C8"/>
    <w:rsid w:val="00B41DF9"/>
    <w:rsid w:val="00B52BA9"/>
    <w:rsid w:val="00B61873"/>
    <w:rsid w:val="00BA54B7"/>
    <w:rsid w:val="00BC4C67"/>
    <w:rsid w:val="00C10382"/>
    <w:rsid w:val="00C117CD"/>
    <w:rsid w:val="00C21EEE"/>
    <w:rsid w:val="00C440C2"/>
    <w:rsid w:val="00C66DA2"/>
    <w:rsid w:val="00C77DC2"/>
    <w:rsid w:val="00D374A9"/>
    <w:rsid w:val="00D468A5"/>
    <w:rsid w:val="00D76983"/>
    <w:rsid w:val="00D90DE5"/>
    <w:rsid w:val="00DD0FB3"/>
    <w:rsid w:val="00E85D80"/>
    <w:rsid w:val="00E953F7"/>
    <w:rsid w:val="00E97261"/>
    <w:rsid w:val="00EE51D6"/>
    <w:rsid w:val="00EE7245"/>
    <w:rsid w:val="00F01B53"/>
    <w:rsid w:val="00F21D52"/>
    <w:rsid w:val="00F33557"/>
    <w:rsid w:val="00F742C6"/>
    <w:rsid w:val="00FE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6E4ED60"/>
  <w15:chartTrackingRefBased/>
  <w15:docId w15:val="{07616E60-5E6B-4F5B-A69A-3AE1745B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Heading1">
    <w:name w:val="heading 1"/>
    <w:next w:val="Normal"/>
    <w:qFormat/>
    <w:pPr>
      <w:keepNext/>
      <w:pBdr>
        <w:top w:val="nil"/>
        <w:left w:val="nil"/>
        <w:bottom w:val="nil"/>
        <w:right w:val="nil"/>
        <w:between w:val="nil"/>
        <w:bar w:val="nil"/>
      </w:pBdr>
      <w:jc w:val="center"/>
      <w:outlineLvl w:val="0"/>
    </w:pPr>
    <w:rPr>
      <w:rFonts w:hAnsi="Arial Unicode MS" w:cs="Arial Unicode MS"/>
      <w:b/>
      <w:bCs/>
      <w:color w:val="000000"/>
      <w:sz w:val="24"/>
      <w:szCs w:val="24"/>
      <w:u w:color="000000"/>
      <w:bdr w:val="nil"/>
    </w:rPr>
  </w:style>
  <w:style w:type="paragraph" w:styleId="Heading2">
    <w:name w:val="heading 2"/>
    <w:next w:val="Normal"/>
    <w:qFormat/>
    <w:pPr>
      <w:keepNext/>
      <w:pBdr>
        <w:top w:val="nil"/>
        <w:left w:val="nil"/>
        <w:bottom w:val="nil"/>
        <w:right w:val="nil"/>
        <w:between w:val="nil"/>
        <w:bar w:val="nil"/>
      </w:pBdr>
      <w:jc w:val="center"/>
      <w:outlineLvl w:val="1"/>
    </w:pPr>
    <w:rPr>
      <w:rFonts w:hAnsi="Arial Unicode MS" w:cs="Arial Unicode MS"/>
      <w:color w:val="000000"/>
      <w:sz w:val="28"/>
      <w:szCs w:val="28"/>
      <w:u w:color="000000"/>
      <w:bdr w:val="nil"/>
    </w:rPr>
  </w:style>
  <w:style w:type="paragraph" w:styleId="Heading3">
    <w:name w:val="heading 3"/>
    <w:next w:val="Normal"/>
    <w:qFormat/>
    <w:pPr>
      <w:keepNext/>
      <w:pBdr>
        <w:top w:val="nil"/>
        <w:left w:val="nil"/>
        <w:bottom w:val="nil"/>
        <w:right w:val="nil"/>
        <w:between w:val="nil"/>
        <w:bar w:val="nil"/>
      </w:pBdr>
      <w:jc w:val="center"/>
      <w:outlineLvl w:val="2"/>
    </w:pPr>
    <w:rPr>
      <w:rFonts w:hAnsi="Arial Unicode MS" w:cs="Arial Unicode MS"/>
      <w:i/>
      <w:iCs/>
      <w:color w:val="000000"/>
      <w:u w:color="000000"/>
      <w:bdr w:val="nil"/>
    </w:rPr>
  </w:style>
  <w:style w:type="paragraph" w:styleId="Heading4">
    <w:name w:val="heading 4"/>
    <w:basedOn w:val="Normal"/>
    <w:next w:val="Normal"/>
    <w:qFormat/>
    <w:pPr>
      <w:keepNext/>
      <w:ind w:left="720"/>
      <w:outlineLvl w:val="3"/>
    </w:pPr>
    <w:rPr>
      <w:rFonts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Header">
    <w:name w:val="header"/>
    <w:semiHidden/>
    <w:pPr>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styleId="BodyText">
    <w:name w:val="Body Text"/>
    <w:basedOn w:val="Normal"/>
    <w:link w:val="BodyTextChar"/>
    <w:semiHidden/>
    <w:rPr>
      <w:b/>
      <w:bCs/>
    </w:rPr>
  </w:style>
  <w:style w:type="paragraph" w:styleId="BodyTextIndent">
    <w:name w:val="Body Text Indent"/>
    <w:basedOn w:val="Normal"/>
    <w:semiHidden/>
    <w:pPr>
      <w:ind w:left="1260"/>
    </w:pPr>
    <w:rPr>
      <w:b/>
      <w:bCs/>
    </w:rPr>
  </w:style>
  <w:style w:type="paragraph" w:styleId="Footer">
    <w:name w:val="footer"/>
    <w:basedOn w:val="Normal"/>
    <w:link w:val="FooterChar"/>
    <w:uiPriority w:val="99"/>
    <w:unhideWhenUsed/>
    <w:rsid w:val="00A54A7E"/>
    <w:pPr>
      <w:tabs>
        <w:tab w:val="center" w:pos="4680"/>
        <w:tab w:val="right" w:pos="9360"/>
      </w:tabs>
    </w:pPr>
  </w:style>
  <w:style w:type="character" w:customStyle="1" w:styleId="FooterChar">
    <w:name w:val="Footer Char"/>
    <w:basedOn w:val="DefaultParagraphFont"/>
    <w:link w:val="Footer"/>
    <w:uiPriority w:val="99"/>
    <w:rsid w:val="00A54A7E"/>
    <w:rPr>
      <w:rFonts w:hAnsi="Arial Unicode MS" w:cs="Arial Unicode MS"/>
      <w:color w:val="000000"/>
      <w:sz w:val="24"/>
      <w:szCs w:val="24"/>
      <w:u w:color="000000"/>
      <w:bdr w:val="nil"/>
    </w:rPr>
  </w:style>
  <w:style w:type="character" w:styleId="FollowedHyperlink">
    <w:name w:val="FollowedHyperlink"/>
    <w:basedOn w:val="DefaultParagraphFont"/>
    <w:uiPriority w:val="99"/>
    <w:semiHidden/>
    <w:unhideWhenUsed/>
    <w:rsid w:val="00F21D52"/>
    <w:rPr>
      <w:color w:val="954F72" w:themeColor="followedHyperlink"/>
      <w:u w:val="single"/>
    </w:rPr>
  </w:style>
  <w:style w:type="character" w:styleId="UnresolvedMention">
    <w:name w:val="Unresolved Mention"/>
    <w:basedOn w:val="DefaultParagraphFont"/>
    <w:uiPriority w:val="99"/>
    <w:semiHidden/>
    <w:unhideWhenUsed/>
    <w:rsid w:val="00A21910"/>
    <w:rPr>
      <w:color w:val="605E5C"/>
      <w:shd w:val="clear" w:color="auto" w:fill="E1DFDD"/>
    </w:rPr>
  </w:style>
  <w:style w:type="character" w:customStyle="1" w:styleId="BodyTextChar">
    <w:name w:val="Body Text Char"/>
    <w:basedOn w:val="DefaultParagraphFont"/>
    <w:link w:val="BodyText"/>
    <w:semiHidden/>
    <w:rsid w:val="006A5317"/>
    <w:rPr>
      <w:rFonts w:hAnsi="Arial Unicode MS" w:cs="Arial Unicode MS"/>
      <w:b/>
      <w:bCs/>
      <w:color w:val="000000"/>
      <w:sz w:val="24"/>
      <w:szCs w:val="24"/>
      <w:u w:color="000000"/>
      <w:bdr w:val="nil"/>
    </w:rPr>
  </w:style>
  <w:style w:type="paragraph" w:styleId="ListParagraph">
    <w:name w:val="List Paragraph"/>
    <w:basedOn w:val="Normal"/>
    <w:uiPriority w:val="34"/>
    <w:qFormat/>
    <w:rsid w:val="003D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wnhallstreams.com/towns/newbo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D2FD-76D8-45D7-86B5-776CEBA5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Links>
    <vt:vector size="6" baseType="variant">
      <vt:variant>
        <vt:i4>3801128</vt:i4>
      </vt:variant>
      <vt:variant>
        <vt:i4>0</vt:i4>
      </vt:variant>
      <vt:variant>
        <vt:i4>0</vt:i4>
      </vt:variant>
      <vt:variant>
        <vt:i4>5</vt:i4>
      </vt:variant>
      <vt:variant>
        <vt:lpwstr>https://townhallstreams.com/towns/newboston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Strong</dc:creator>
  <cp:keywords/>
  <cp:lastModifiedBy>Sonya Fournier-Mitchell</cp:lastModifiedBy>
  <cp:revision>2</cp:revision>
  <cp:lastPrinted>2022-07-06T14:30:00Z</cp:lastPrinted>
  <dcterms:created xsi:type="dcterms:W3CDTF">2023-02-28T16:32:00Z</dcterms:created>
  <dcterms:modified xsi:type="dcterms:W3CDTF">2023-02-28T16:32:00Z</dcterms:modified>
</cp:coreProperties>
</file>